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7" w:rsidRDefault="003A6227" w:rsidP="003A6227">
      <w:pPr>
        <w:pStyle w:val="a4"/>
        <w:tabs>
          <w:tab w:val="clear" w:pos="8306"/>
        </w:tabs>
        <w:rPr>
          <w:rFonts w:ascii="Times New Roman" w:hAnsi="Times New Roman" w:cs="Times New Roman"/>
          <w:b/>
          <w:lang w:val="en-US"/>
        </w:rPr>
      </w:pPr>
    </w:p>
    <w:p w:rsidR="003A6227" w:rsidRDefault="003A6227" w:rsidP="003A6227">
      <w:pPr>
        <w:pStyle w:val="a4"/>
        <w:tabs>
          <w:tab w:val="clear" w:pos="8306"/>
        </w:tabs>
        <w:rPr>
          <w:rFonts w:ascii="Times New Roman" w:hAnsi="Times New Roman" w:cs="Times New Roman"/>
          <w:b/>
          <w:lang w:val="en-US"/>
        </w:rPr>
      </w:pPr>
    </w:p>
    <w:p w:rsidR="003A6227" w:rsidRDefault="003A6227" w:rsidP="003A6227">
      <w:pPr>
        <w:pStyle w:val="a4"/>
        <w:tabs>
          <w:tab w:val="clear" w:pos="8306"/>
        </w:tabs>
        <w:rPr>
          <w:rFonts w:ascii="Times New Roman" w:hAnsi="Times New Roman" w:cs="Times New Roman"/>
          <w:b/>
        </w:rPr>
      </w:pPr>
    </w:p>
    <w:p w:rsidR="003A6227" w:rsidRPr="003A6227" w:rsidRDefault="003A6227" w:rsidP="003A6227">
      <w:pPr>
        <w:pStyle w:val="a4"/>
        <w:tabs>
          <w:tab w:val="clear" w:pos="8306"/>
        </w:tabs>
        <w:rPr>
          <w:rFonts w:ascii="Times New Roman" w:hAnsi="Times New Roman" w:cs="Times New Roman"/>
          <w:b/>
        </w:rPr>
      </w:pPr>
      <w:r w:rsidRPr="00832A66">
        <w:rPr>
          <w:rFonts w:ascii="Times New Roman" w:hAnsi="Times New Roman" w:cs="Times New Roman"/>
          <w:b/>
        </w:rPr>
        <w:t xml:space="preserve">ΛΑΜΠΡΑΚΑΚΗ ΜΟΣΧΟΒΙΑ – Υπεύθυνη </w:t>
      </w:r>
      <w:r>
        <w:rPr>
          <w:rFonts w:ascii="Times New Roman" w:hAnsi="Times New Roman" w:cs="Times New Roman"/>
          <w:b/>
        </w:rPr>
        <w:t>ΣΕΠ , ΚΕΣΥΠ ΑΛΕΞΑΝΔΡΟΥΠΟΛΗΣ Δ.Δ. Ε ΕΒΡΟΥ</w:t>
      </w:r>
    </w:p>
    <w:p w:rsidR="003A6227" w:rsidRDefault="003A6227" w:rsidP="003A6227">
      <w:pPr>
        <w:spacing w:after="0" w:line="240" w:lineRule="auto"/>
      </w:pPr>
      <w:r w:rsidRPr="00832A66">
        <w:rPr>
          <w:rFonts w:ascii="Times New Roman" w:hAnsi="Times New Roman" w:cs="Times New Roman"/>
          <w:b/>
        </w:rPr>
        <w:t xml:space="preserve">ΤΗΛ:  25510-88162   </w:t>
      </w:r>
      <w:r>
        <w:rPr>
          <w:rFonts w:ascii="Times New Roman" w:hAnsi="Times New Roman" w:cs="Times New Roman"/>
          <w:b/>
        </w:rPr>
        <w:t xml:space="preserve">---         </w:t>
      </w:r>
      <w:hyperlink r:id="rId7" w:history="1">
        <w:r w:rsidRPr="00832A66">
          <w:rPr>
            <w:rStyle w:val="-"/>
            <w:rFonts w:ascii="Times New Roman" w:hAnsi="Times New Roman" w:cs="Times New Roman"/>
            <w:b/>
            <w:lang w:val="en-US"/>
          </w:rPr>
          <w:t>mail</w:t>
        </w:r>
        <w:r w:rsidRPr="00832A66">
          <w:rPr>
            <w:rStyle w:val="-"/>
            <w:rFonts w:ascii="Times New Roman" w:hAnsi="Times New Roman" w:cs="Times New Roman"/>
            <w:b/>
          </w:rPr>
          <w:t>@1</w:t>
        </w:r>
        <w:r w:rsidRPr="00832A66">
          <w:rPr>
            <w:rStyle w:val="-"/>
            <w:rFonts w:ascii="Times New Roman" w:hAnsi="Times New Roman" w:cs="Times New Roman"/>
            <w:b/>
            <w:lang w:val="en-US"/>
          </w:rPr>
          <w:t>kesyp</w:t>
        </w:r>
        <w:r w:rsidRPr="00832A66">
          <w:rPr>
            <w:rStyle w:val="-"/>
            <w:rFonts w:ascii="Times New Roman" w:hAnsi="Times New Roman" w:cs="Times New Roman"/>
            <w:b/>
          </w:rPr>
          <w:t>.</w:t>
        </w:r>
        <w:r w:rsidRPr="00832A66">
          <w:rPr>
            <w:rStyle w:val="-"/>
            <w:rFonts w:ascii="Times New Roman" w:hAnsi="Times New Roman" w:cs="Times New Roman"/>
            <w:b/>
            <w:lang w:val="en-US"/>
          </w:rPr>
          <w:t>evr</w:t>
        </w:r>
        <w:r w:rsidRPr="00832A66">
          <w:rPr>
            <w:rStyle w:val="-"/>
            <w:rFonts w:ascii="Times New Roman" w:hAnsi="Times New Roman" w:cs="Times New Roman"/>
            <w:b/>
          </w:rPr>
          <w:t>.</w:t>
        </w:r>
        <w:r w:rsidRPr="00832A66">
          <w:rPr>
            <w:rStyle w:val="-"/>
            <w:rFonts w:ascii="Times New Roman" w:hAnsi="Times New Roman" w:cs="Times New Roman"/>
            <w:b/>
            <w:lang w:val="en-US"/>
          </w:rPr>
          <w:t>sch</w:t>
        </w:r>
        <w:r w:rsidRPr="00832A66">
          <w:rPr>
            <w:rStyle w:val="-"/>
            <w:rFonts w:ascii="Times New Roman" w:hAnsi="Times New Roman" w:cs="Times New Roman"/>
            <w:b/>
          </w:rPr>
          <w:t>.</w:t>
        </w:r>
        <w:r w:rsidRPr="00832A66">
          <w:rPr>
            <w:rStyle w:val="-"/>
            <w:rFonts w:ascii="Times New Roman" w:hAnsi="Times New Roman" w:cs="Times New Roman"/>
            <w:b/>
            <w:lang w:val="en-US"/>
          </w:rPr>
          <w:t>gr</w:t>
        </w:r>
      </w:hyperlink>
    </w:p>
    <w:p w:rsidR="003A6227" w:rsidRDefault="003A6227" w:rsidP="003A6227">
      <w:pPr>
        <w:spacing w:after="0" w:line="240" w:lineRule="auto"/>
      </w:pPr>
    </w:p>
    <w:p w:rsidR="003A6227" w:rsidRPr="003A6227" w:rsidRDefault="003A6227" w:rsidP="003A6227">
      <w:pPr>
        <w:tabs>
          <w:tab w:val="left" w:pos="8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227">
        <w:rPr>
          <w:rFonts w:ascii="Times New Roman" w:hAnsi="Times New Roman" w:cs="Times New Roman"/>
          <w:b/>
          <w:sz w:val="24"/>
          <w:szCs w:val="24"/>
          <w:u w:val="single"/>
        </w:rPr>
        <w:t>ΠΑΝΕΛΛΑΔΙΚΩΣ ΕΞΕΤΑΖΟΜΕΝΑ ΜΑΘΗΜΑΤΑ ΑΝΑ ΕΠΙΣΤΗΜΟΝΙΚΟ ΠΕΔΙΟ</w:t>
      </w:r>
    </w:p>
    <w:p w:rsidR="004D5CE6" w:rsidRPr="00CA224A" w:rsidRDefault="00513EB5" w:rsidP="003A622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ΝΟΜΟΣ </w:t>
      </w:r>
      <w:r w:rsidR="00B731BE">
        <w:rPr>
          <w:b/>
          <w:sz w:val="32"/>
          <w:szCs w:val="32"/>
        </w:rPr>
        <w:t xml:space="preserve">4327/14-05-2015 </w:t>
      </w:r>
      <w:r w:rsidR="009308F2" w:rsidRPr="00CA224A">
        <w:rPr>
          <w:b/>
          <w:sz w:val="32"/>
          <w:szCs w:val="32"/>
        </w:rPr>
        <w:t xml:space="preserve">για την εισαγωγή </w:t>
      </w:r>
      <w:r w:rsidR="00CA224A">
        <w:rPr>
          <w:b/>
          <w:sz w:val="32"/>
          <w:szCs w:val="32"/>
        </w:rPr>
        <w:t xml:space="preserve">αποφοίτων ΓΕΛ </w:t>
      </w:r>
      <w:r w:rsidR="009308F2" w:rsidRPr="00CA224A">
        <w:rPr>
          <w:b/>
          <w:sz w:val="32"/>
          <w:szCs w:val="32"/>
        </w:rPr>
        <w:t>σε ΑΕΙ το 2015-2016</w:t>
      </w:r>
    </w:p>
    <w:tbl>
      <w:tblPr>
        <w:tblStyle w:val="a3"/>
        <w:tblpPr w:leftFromText="180" w:rightFromText="180" w:vertAnchor="text" w:horzAnchor="margin" w:tblpY="105"/>
        <w:tblW w:w="0" w:type="auto"/>
        <w:tblLook w:val="04A0"/>
      </w:tblPr>
      <w:tblGrid>
        <w:gridCol w:w="6318"/>
      </w:tblGrid>
      <w:tr w:rsidR="00CA224A" w:rsidTr="00CA224A">
        <w:trPr>
          <w:trHeight w:val="2538"/>
        </w:trPr>
        <w:tc>
          <w:tcPr>
            <w:tcW w:w="6318" w:type="dxa"/>
          </w:tcPr>
          <w:p w:rsidR="00CA224A" w:rsidRDefault="00CA224A" w:rsidP="00CA224A">
            <w:pPr>
              <w:jc w:val="center"/>
              <w:rPr>
                <w:b/>
                <w:sz w:val="28"/>
                <w:szCs w:val="28"/>
              </w:rPr>
            </w:pPr>
            <w:r w:rsidRPr="00CA224A">
              <w:rPr>
                <w:b/>
                <w:sz w:val="28"/>
                <w:szCs w:val="28"/>
              </w:rPr>
              <w:t>Διαμορφώνοντ</w:t>
            </w:r>
            <w:r>
              <w:rPr>
                <w:b/>
                <w:sz w:val="28"/>
                <w:szCs w:val="28"/>
              </w:rPr>
              <w:t>αι 3 ΟΜΑΔΕΣ ΠΡΟΣΑΝΑΤΟΛΙΣΜΟΥ</w:t>
            </w:r>
            <w:r w:rsidRPr="00CA224A">
              <w:rPr>
                <w:b/>
                <w:sz w:val="28"/>
                <w:szCs w:val="28"/>
              </w:rPr>
              <w:br/>
            </w:r>
          </w:p>
          <w:p w:rsidR="00CA224A" w:rsidRPr="00CA224A" w:rsidRDefault="00CA224A" w:rsidP="00CA224A">
            <w:pPr>
              <w:jc w:val="center"/>
              <w:rPr>
                <w:sz w:val="28"/>
                <w:szCs w:val="28"/>
              </w:rPr>
            </w:pPr>
            <w:r w:rsidRPr="00CA224A">
              <w:rPr>
                <w:b/>
                <w:sz w:val="28"/>
                <w:szCs w:val="28"/>
              </w:rPr>
              <w:t>1) Ανθρωπιστικών Σπουδών,</w:t>
            </w:r>
            <w:r w:rsidRPr="00CA224A">
              <w:rPr>
                <w:b/>
                <w:sz w:val="28"/>
                <w:szCs w:val="28"/>
              </w:rPr>
              <w:br/>
              <w:t>2) Θετικών Σπουδών και</w:t>
            </w:r>
            <w:r w:rsidRPr="00CA224A">
              <w:rPr>
                <w:b/>
                <w:sz w:val="28"/>
                <w:szCs w:val="28"/>
              </w:rPr>
              <w:br/>
              <w:t>3) Σπουδών Οικονομίας και Πληροφορικής.</w:t>
            </w:r>
          </w:p>
          <w:p w:rsidR="00CA224A" w:rsidRDefault="00CA224A" w:rsidP="00CA224A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8194" w:tblpY="137"/>
        <w:tblW w:w="0" w:type="auto"/>
        <w:tblLook w:val="04A0"/>
      </w:tblPr>
      <w:tblGrid>
        <w:gridCol w:w="7797"/>
      </w:tblGrid>
      <w:tr w:rsidR="00CA224A" w:rsidTr="00CA224A">
        <w:trPr>
          <w:trHeight w:val="2547"/>
        </w:trPr>
        <w:tc>
          <w:tcPr>
            <w:tcW w:w="7797" w:type="dxa"/>
          </w:tcPr>
          <w:p w:rsidR="00CA224A" w:rsidRDefault="00CA224A" w:rsidP="00CA22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5 ΕΠΙΣΤΗΜΟΝΙΚΑ ΠΕΔΙΑ </w:t>
            </w:r>
          </w:p>
          <w:p w:rsidR="00CA224A" w:rsidRDefault="00CA224A" w:rsidP="00CA224A">
            <w:pPr>
              <w:rPr>
                <w:sz w:val="28"/>
                <w:szCs w:val="28"/>
              </w:rPr>
            </w:pPr>
            <w:r w:rsidRPr="004D5CE6">
              <w:rPr>
                <w:b/>
                <w:sz w:val="28"/>
                <w:szCs w:val="28"/>
              </w:rPr>
              <w:t>1ο Επιστημονικό πεδίο</w:t>
            </w:r>
            <w:r w:rsidRPr="004D5CE6">
              <w:rPr>
                <w:sz w:val="28"/>
                <w:szCs w:val="28"/>
              </w:rPr>
              <w:t xml:space="preserve"> (Ανθρωπιστικές, Νομικές και Κοινωνικές Σπουδές)</w:t>
            </w:r>
            <w:r w:rsidRPr="004D5CE6">
              <w:rPr>
                <w:sz w:val="28"/>
                <w:szCs w:val="28"/>
              </w:rPr>
              <w:br/>
            </w:r>
            <w:r w:rsidRPr="004D5CE6">
              <w:rPr>
                <w:b/>
                <w:sz w:val="28"/>
                <w:szCs w:val="28"/>
              </w:rPr>
              <w:t>2ο Επιστημονικό πεδίο</w:t>
            </w:r>
            <w:r w:rsidRPr="004D5CE6">
              <w:rPr>
                <w:sz w:val="28"/>
                <w:szCs w:val="28"/>
              </w:rPr>
              <w:t xml:space="preserve"> (Τεχνολογικές και Θετικές Σπουδές)</w:t>
            </w:r>
            <w:r w:rsidRPr="004D5CE6">
              <w:rPr>
                <w:sz w:val="28"/>
                <w:szCs w:val="28"/>
              </w:rPr>
              <w:br/>
            </w:r>
            <w:r w:rsidRPr="004D5CE6">
              <w:rPr>
                <w:b/>
                <w:sz w:val="28"/>
                <w:szCs w:val="28"/>
              </w:rPr>
              <w:t>3ο Επιστημονικό πεδίο</w:t>
            </w:r>
            <w:r w:rsidRPr="004D5CE6">
              <w:rPr>
                <w:sz w:val="28"/>
                <w:szCs w:val="28"/>
              </w:rPr>
              <w:t xml:space="preserve"> (Σπουδές Υγείας και Ζωής)</w:t>
            </w:r>
            <w:r w:rsidRPr="004D5CE6">
              <w:rPr>
                <w:sz w:val="28"/>
                <w:szCs w:val="28"/>
              </w:rPr>
              <w:br/>
            </w:r>
            <w:r w:rsidRPr="004D5CE6">
              <w:rPr>
                <w:b/>
                <w:sz w:val="28"/>
                <w:szCs w:val="28"/>
              </w:rPr>
              <w:t>4ο Επιστημονικό πεδίο</w:t>
            </w:r>
            <w:r w:rsidRPr="004D5CE6">
              <w:rPr>
                <w:sz w:val="28"/>
                <w:szCs w:val="28"/>
              </w:rPr>
              <w:t xml:space="preserve"> (Παιδαγωγικές Σπουδές)</w:t>
            </w:r>
            <w:r w:rsidRPr="004D5CE6">
              <w:rPr>
                <w:sz w:val="28"/>
                <w:szCs w:val="28"/>
              </w:rPr>
              <w:br/>
            </w:r>
            <w:r w:rsidRPr="004D5CE6">
              <w:rPr>
                <w:b/>
                <w:sz w:val="28"/>
                <w:szCs w:val="28"/>
              </w:rPr>
              <w:t>5ο Επιστημονικό πεδίο</w:t>
            </w:r>
            <w:r w:rsidRPr="004D5CE6">
              <w:rPr>
                <w:sz w:val="28"/>
                <w:szCs w:val="28"/>
              </w:rPr>
              <w:t xml:space="preserve"> (Σπουδές Οικονομίας και Πληροφορικής)</w:t>
            </w:r>
          </w:p>
        </w:tc>
      </w:tr>
    </w:tbl>
    <w:p w:rsidR="00CA224A" w:rsidRDefault="00FA46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224A" w:rsidRPr="00CA224A" w:rsidRDefault="00CA224A">
      <w:pPr>
        <w:rPr>
          <w:sz w:val="28"/>
          <w:szCs w:val="28"/>
        </w:rPr>
      </w:pPr>
      <w:r>
        <w:rPr>
          <w:b/>
          <w:sz w:val="28"/>
          <w:szCs w:val="28"/>
        </w:rPr>
        <w:t>Κ</w:t>
      </w:r>
      <w:r w:rsidRPr="00CA224A">
        <w:rPr>
          <w:b/>
          <w:sz w:val="28"/>
          <w:szCs w:val="28"/>
        </w:rPr>
        <w:t>ΑΙ</w:t>
      </w:r>
    </w:p>
    <w:tbl>
      <w:tblPr>
        <w:tblStyle w:val="a3"/>
        <w:tblpPr w:leftFromText="180" w:rightFromText="180" w:vertAnchor="page" w:horzAnchor="margin" w:tblpX="250" w:tblpY="5582"/>
        <w:tblW w:w="0" w:type="auto"/>
        <w:shd w:val="clear" w:color="auto" w:fill="FFFF99"/>
        <w:tblLayout w:type="fixed"/>
        <w:tblLook w:val="04A0"/>
      </w:tblPr>
      <w:tblGrid>
        <w:gridCol w:w="1384"/>
        <w:gridCol w:w="1559"/>
        <w:gridCol w:w="1985"/>
      </w:tblGrid>
      <w:tr w:rsidR="007A377A" w:rsidTr="00EC089B">
        <w:trPr>
          <w:trHeight w:val="637"/>
        </w:trPr>
        <w:tc>
          <w:tcPr>
            <w:tcW w:w="4928" w:type="dxa"/>
            <w:gridSpan w:val="3"/>
            <w:shd w:val="clear" w:color="auto" w:fill="EEECE1" w:themeFill="background2"/>
          </w:tcPr>
          <w:p w:rsidR="007A377A" w:rsidRPr="00406E84" w:rsidRDefault="00EC089B" w:rsidP="00EC089B">
            <w:pPr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Ομάδα  </w:t>
            </w:r>
            <w:r w:rsidR="007A377A" w:rsidRPr="00406E84">
              <w:rPr>
                <w:b/>
                <w:sz w:val="28"/>
                <w:szCs w:val="28"/>
              </w:rPr>
              <w:t>Προσανατολισμού Ανθρωπιστικών Σπουδών</w:t>
            </w:r>
          </w:p>
        </w:tc>
      </w:tr>
      <w:tr w:rsidR="007A377A" w:rsidTr="00EC089B">
        <w:trPr>
          <w:trHeight w:val="398"/>
        </w:trPr>
        <w:tc>
          <w:tcPr>
            <w:tcW w:w="4928" w:type="dxa"/>
            <w:gridSpan w:val="3"/>
            <w:shd w:val="clear" w:color="auto" w:fill="FFFF99"/>
          </w:tcPr>
          <w:p w:rsidR="007A377A" w:rsidRDefault="007A377A" w:rsidP="00EC08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7A377A">
              <w:rPr>
                <w:b/>
                <w:i/>
                <w:sz w:val="28"/>
                <w:szCs w:val="28"/>
              </w:rPr>
              <w:t>ΝΕΟΕΛΛΗΝΙΚΗ ΓΛΩΣΣΑ</w:t>
            </w:r>
          </w:p>
        </w:tc>
      </w:tr>
      <w:tr w:rsidR="007A377A" w:rsidTr="00EC089B">
        <w:trPr>
          <w:trHeight w:val="423"/>
        </w:trPr>
        <w:tc>
          <w:tcPr>
            <w:tcW w:w="4928" w:type="dxa"/>
            <w:gridSpan w:val="3"/>
            <w:shd w:val="clear" w:color="auto" w:fill="FFFF99"/>
          </w:tcPr>
          <w:p w:rsidR="007A377A" w:rsidRDefault="007A377A" w:rsidP="00EC08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  <w:r w:rsidRPr="007A377A">
              <w:rPr>
                <w:b/>
                <w:i/>
                <w:sz w:val="28"/>
                <w:szCs w:val="28"/>
              </w:rPr>
              <w:t>ΑΡΧΑΙΑ ΕΛΛΗΝΙΚΑ</w:t>
            </w:r>
          </w:p>
        </w:tc>
      </w:tr>
      <w:tr w:rsidR="007A377A" w:rsidTr="00EC089B">
        <w:trPr>
          <w:trHeight w:val="436"/>
        </w:trPr>
        <w:tc>
          <w:tcPr>
            <w:tcW w:w="4928" w:type="dxa"/>
            <w:gridSpan w:val="3"/>
            <w:shd w:val="clear" w:color="auto" w:fill="FFFF99"/>
            <w:vAlign w:val="center"/>
          </w:tcPr>
          <w:p w:rsidR="007A377A" w:rsidRDefault="007A377A" w:rsidP="00EC089B">
            <w:pPr>
              <w:pStyle w:val="Web"/>
              <w:kinsoku w:val="0"/>
              <w:overflowPunct w:val="0"/>
              <w:spacing w:before="173" w:beforeAutospacing="0" w:after="0" w:afterAutospacing="0" w:line="216" w:lineRule="auto"/>
              <w:ind w:left="806" w:hanging="806"/>
              <w:jc w:val="center"/>
              <w:textAlignment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 xml:space="preserve">3. </w:t>
            </w:r>
            <w:r w:rsidRPr="007A377A">
              <w:rPr>
                <w:rFonts w:asciiTheme="minorHAnsi" w:hAnsiTheme="minorHAnsi" w:cs="Arial"/>
                <w:b/>
                <w:i/>
                <w:sz w:val="28"/>
                <w:szCs w:val="28"/>
              </w:rPr>
              <w:t>ΙΣΤΟΡΙΑ ΚΑΤΕΥΘΥΝΣΗΣ</w:t>
            </w:r>
          </w:p>
        </w:tc>
      </w:tr>
      <w:tr w:rsidR="007A377A" w:rsidTr="00EC089B">
        <w:trPr>
          <w:trHeight w:val="3205"/>
        </w:trPr>
        <w:tc>
          <w:tcPr>
            <w:tcW w:w="1384" w:type="dxa"/>
            <w:shd w:val="clear" w:color="auto" w:fill="FFFF99"/>
          </w:tcPr>
          <w:p w:rsidR="005D4C06" w:rsidRDefault="007A377A" w:rsidP="00EC089B">
            <w:pPr>
              <w:pStyle w:val="Web"/>
              <w:kinsoku w:val="0"/>
              <w:overflowPunct w:val="0"/>
              <w:spacing w:before="173" w:after="0" w:line="216" w:lineRule="auto"/>
              <w:textAlignment w:val="center"/>
              <w:rPr>
                <w:b/>
              </w:rPr>
            </w:pPr>
            <w:r w:rsidRPr="00FA460B">
              <w:rPr>
                <w:b/>
              </w:rPr>
              <w:t xml:space="preserve">Λατινικά </w:t>
            </w:r>
          </w:p>
          <w:p w:rsidR="007A377A" w:rsidRPr="007545D0" w:rsidRDefault="007A377A" w:rsidP="00EC089B">
            <w:pPr>
              <w:pStyle w:val="Web"/>
              <w:kinsoku w:val="0"/>
              <w:overflowPunct w:val="0"/>
              <w:spacing w:before="173" w:after="0" w:line="216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για την πρόσβαση στο </w:t>
            </w:r>
            <w:r w:rsidRPr="00FA460B">
              <w:rPr>
                <w:b/>
              </w:rPr>
              <w:t xml:space="preserve">1ο </w:t>
            </w:r>
            <w:r>
              <w:rPr>
                <w:b/>
              </w:rPr>
              <w:t xml:space="preserve"> </w:t>
            </w:r>
            <w:r w:rsidRPr="00FA460B">
              <w:rPr>
                <w:b/>
              </w:rPr>
              <w:t>Επιστημονικό πεδίο</w:t>
            </w:r>
          </w:p>
        </w:tc>
        <w:tc>
          <w:tcPr>
            <w:tcW w:w="1559" w:type="dxa"/>
            <w:shd w:val="clear" w:color="auto" w:fill="FFFF99"/>
          </w:tcPr>
          <w:p w:rsidR="007A377A" w:rsidRDefault="007A377A" w:rsidP="00EC089B">
            <w:pPr>
              <w:pStyle w:val="Web"/>
              <w:kinsoku w:val="0"/>
              <w:overflowPunct w:val="0"/>
              <w:spacing w:before="173" w:after="0" w:line="216" w:lineRule="auto"/>
              <w:ind w:firstLine="34"/>
              <w:textAlignment w:val="center"/>
            </w:pPr>
            <w:r w:rsidRPr="00FA460B">
              <w:rPr>
                <w:b/>
              </w:rPr>
              <w:t>Βιολογία Γενικής Παιδείας</w:t>
            </w:r>
            <w:r>
              <w:t xml:space="preserve"> </w:t>
            </w:r>
          </w:p>
          <w:p w:rsidR="007A377A" w:rsidRPr="007545D0" w:rsidRDefault="007A377A" w:rsidP="00EC089B">
            <w:pPr>
              <w:pStyle w:val="Web"/>
              <w:kinsoku w:val="0"/>
              <w:overflowPunct w:val="0"/>
              <w:spacing w:before="173" w:after="0" w:line="216" w:lineRule="auto"/>
              <w:ind w:firstLine="3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για  </w:t>
            </w:r>
            <w:r w:rsidR="00CA224A">
              <w:t xml:space="preserve">την </w:t>
            </w:r>
            <w:r>
              <w:t>πρόσβαση</w:t>
            </w:r>
            <w:r w:rsidRPr="004D5CE6">
              <w:rPr>
                <w:b/>
                <w:sz w:val="28"/>
                <w:szCs w:val="28"/>
              </w:rPr>
              <w:t xml:space="preserve"> </w:t>
            </w:r>
            <w:r w:rsidRPr="00FA460B">
              <w:t xml:space="preserve"> στο</w:t>
            </w:r>
            <w:r w:rsidRPr="00FA460B">
              <w:rPr>
                <w:sz w:val="28"/>
                <w:szCs w:val="28"/>
              </w:rPr>
              <w:t xml:space="preserve"> </w:t>
            </w:r>
            <w:r w:rsidRPr="00FA460B">
              <w:rPr>
                <w:b/>
              </w:rPr>
              <w:t>3ο Επιστημονικό πεδίο</w:t>
            </w:r>
            <w:r>
              <w:rPr>
                <w:b/>
              </w:rPr>
              <w:t xml:space="preserve"> ( με μειωμένα μόρια)</w:t>
            </w:r>
          </w:p>
        </w:tc>
        <w:tc>
          <w:tcPr>
            <w:tcW w:w="1985" w:type="dxa"/>
            <w:shd w:val="clear" w:color="auto" w:fill="FFFF99"/>
          </w:tcPr>
          <w:p w:rsidR="005D4C06" w:rsidRDefault="007A377A" w:rsidP="00EC089B">
            <w:pPr>
              <w:pStyle w:val="Web"/>
              <w:kinsoku w:val="0"/>
              <w:overflowPunct w:val="0"/>
              <w:spacing w:before="173" w:after="0" w:line="216" w:lineRule="auto"/>
              <w:ind w:left="34"/>
              <w:textAlignment w:val="center"/>
            </w:pPr>
            <w:r w:rsidRPr="00FA460B">
              <w:rPr>
                <w:b/>
              </w:rPr>
              <w:t>Μαθηματικά Γενικής Παιδείας</w:t>
            </w:r>
            <w:r>
              <w:t xml:space="preserve"> </w:t>
            </w:r>
          </w:p>
          <w:p w:rsidR="007A377A" w:rsidRPr="007545D0" w:rsidRDefault="007A377A" w:rsidP="00EC089B">
            <w:pPr>
              <w:pStyle w:val="Web"/>
              <w:kinsoku w:val="0"/>
              <w:overflowPunct w:val="0"/>
              <w:spacing w:before="173" w:after="0" w:line="216" w:lineRule="auto"/>
              <w:ind w:left="3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για  </w:t>
            </w:r>
            <w:r w:rsidR="00CA224A">
              <w:t xml:space="preserve">την </w:t>
            </w:r>
            <w:r>
              <w:t xml:space="preserve">πρόσβαση στο </w:t>
            </w:r>
            <w:r w:rsidRPr="00FA460B">
              <w:rPr>
                <w:b/>
              </w:rPr>
              <w:t>4ο Επιστημονικό Πεδίο</w:t>
            </w:r>
          </w:p>
        </w:tc>
      </w:tr>
      <w:tr w:rsidR="00656835" w:rsidTr="0070506F">
        <w:trPr>
          <w:trHeight w:val="75"/>
        </w:trPr>
        <w:tc>
          <w:tcPr>
            <w:tcW w:w="4928" w:type="dxa"/>
            <w:gridSpan w:val="3"/>
            <w:shd w:val="clear" w:color="auto" w:fill="FFFF99"/>
          </w:tcPr>
          <w:p w:rsidR="00656835" w:rsidRPr="00FA460B" w:rsidRDefault="00656835" w:rsidP="00EC089B">
            <w:pPr>
              <w:pStyle w:val="Web"/>
              <w:kinsoku w:val="0"/>
              <w:overflowPunct w:val="0"/>
              <w:spacing w:before="173" w:after="0" w:line="216" w:lineRule="auto"/>
              <w:ind w:left="34"/>
              <w:textAlignment w:val="center"/>
              <w:rPr>
                <w:b/>
              </w:rPr>
            </w:pPr>
            <w:r w:rsidRPr="00656835">
              <w:t>Επιπλέον. στην Ομάδα αυτή διδάσκεται η</w:t>
            </w:r>
            <w:r>
              <w:rPr>
                <w:b/>
              </w:rPr>
              <w:t xml:space="preserve"> Κοινωνιολογία </w:t>
            </w:r>
            <w:r w:rsidRPr="00656835">
              <w:t>χωρίς να εξετάζεται πανελλαδικά.</w:t>
            </w:r>
          </w:p>
        </w:tc>
      </w:tr>
    </w:tbl>
    <w:tbl>
      <w:tblPr>
        <w:tblStyle w:val="a3"/>
        <w:tblpPr w:leftFromText="180" w:rightFromText="180" w:vertAnchor="page" w:horzAnchor="page" w:tblpX="11413" w:tblpY="5630"/>
        <w:tblW w:w="0" w:type="auto"/>
        <w:shd w:val="clear" w:color="auto" w:fill="FFFF99"/>
        <w:tblLayout w:type="fixed"/>
        <w:tblLook w:val="04A0"/>
      </w:tblPr>
      <w:tblGrid>
        <w:gridCol w:w="1668"/>
        <w:gridCol w:w="1559"/>
        <w:gridCol w:w="1701"/>
      </w:tblGrid>
      <w:tr w:rsidR="00EC089B" w:rsidTr="00513EB5">
        <w:trPr>
          <w:trHeight w:val="637"/>
        </w:trPr>
        <w:tc>
          <w:tcPr>
            <w:tcW w:w="4928" w:type="dxa"/>
            <w:gridSpan w:val="3"/>
            <w:shd w:val="clear" w:color="auto" w:fill="EEECE1" w:themeFill="background2"/>
          </w:tcPr>
          <w:p w:rsidR="00EC089B" w:rsidRPr="00406E84" w:rsidRDefault="00EC089B" w:rsidP="00EC089B">
            <w:pPr>
              <w:jc w:val="center"/>
              <w:rPr>
                <w:b/>
                <w:sz w:val="28"/>
                <w:szCs w:val="28"/>
              </w:rPr>
            </w:pPr>
            <w:r w:rsidRPr="00406E84">
              <w:rPr>
                <w:b/>
                <w:sz w:val="28"/>
                <w:szCs w:val="28"/>
              </w:rPr>
              <w:t xml:space="preserve">Ομάδας Προσανατολισμού </w:t>
            </w:r>
            <w:r w:rsidRPr="00406E84">
              <w:rPr>
                <w:b/>
                <w:bCs/>
                <w:sz w:val="28"/>
                <w:szCs w:val="28"/>
              </w:rPr>
              <w:t xml:space="preserve"> Σπουδών Οικονομίας και Πληροφορικής</w:t>
            </w:r>
          </w:p>
        </w:tc>
      </w:tr>
      <w:tr w:rsidR="00EC089B" w:rsidTr="00513EB5">
        <w:trPr>
          <w:trHeight w:val="398"/>
        </w:trPr>
        <w:tc>
          <w:tcPr>
            <w:tcW w:w="4928" w:type="dxa"/>
            <w:gridSpan w:val="3"/>
            <w:shd w:val="clear" w:color="auto" w:fill="FFFF99"/>
          </w:tcPr>
          <w:p w:rsidR="00EC089B" w:rsidRDefault="00EC089B" w:rsidP="006F4B9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="006F4B92">
              <w:rPr>
                <w:b/>
                <w:i/>
                <w:sz w:val="28"/>
                <w:szCs w:val="28"/>
              </w:rPr>
              <w:t>ΕΚΘΕΣΗ</w:t>
            </w:r>
          </w:p>
        </w:tc>
      </w:tr>
      <w:tr w:rsidR="00EC089B" w:rsidTr="00513EB5">
        <w:trPr>
          <w:trHeight w:val="423"/>
        </w:trPr>
        <w:tc>
          <w:tcPr>
            <w:tcW w:w="4928" w:type="dxa"/>
            <w:gridSpan w:val="3"/>
            <w:shd w:val="clear" w:color="auto" w:fill="FFFF99"/>
          </w:tcPr>
          <w:p w:rsidR="00EC089B" w:rsidRDefault="00EC089B" w:rsidP="00EC08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2.ΜΑΘΗΜΑΤΙΚΑ</w:t>
            </w:r>
          </w:p>
        </w:tc>
      </w:tr>
      <w:tr w:rsidR="00EC089B" w:rsidTr="00513EB5">
        <w:trPr>
          <w:trHeight w:val="580"/>
        </w:trPr>
        <w:tc>
          <w:tcPr>
            <w:tcW w:w="4928" w:type="dxa"/>
            <w:gridSpan w:val="3"/>
            <w:shd w:val="clear" w:color="auto" w:fill="FFFF99"/>
            <w:vAlign w:val="center"/>
          </w:tcPr>
          <w:p w:rsidR="00EC089B" w:rsidRDefault="00EC089B" w:rsidP="00EC089B">
            <w:pPr>
              <w:pStyle w:val="Web"/>
              <w:kinsoku w:val="0"/>
              <w:overflowPunct w:val="0"/>
              <w:spacing w:before="173" w:beforeAutospacing="0" w:after="0" w:afterAutospacing="0" w:line="216" w:lineRule="auto"/>
              <w:jc w:val="center"/>
              <w:textAlignment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>3. ΑΕΠΠ (</w:t>
            </w:r>
            <w:r>
              <w:t>(Ανάπτυξη Εφαρμογών σε Προγραμματιστικό Περιβάλλον)</w:t>
            </w:r>
          </w:p>
        </w:tc>
      </w:tr>
      <w:tr w:rsidR="00EC089B" w:rsidTr="00513EB5">
        <w:trPr>
          <w:trHeight w:val="2819"/>
        </w:trPr>
        <w:tc>
          <w:tcPr>
            <w:tcW w:w="1668" w:type="dxa"/>
            <w:shd w:val="clear" w:color="auto" w:fill="FFFF99"/>
          </w:tcPr>
          <w:p w:rsidR="00EC089B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textAlignment w:val="center"/>
            </w:pPr>
            <w:r w:rsidRPr="00406E84">
              <w:rPr>
                <w:b/>
              </w:rPr>
              <w:t>Αρχές Οικονομικής Θεωρίας</w:t>
            </w:r>
            <w:r>
              <w:t xml:space="preserve"> (ΑΟΘ),  </w:t>
            </w:r>
          </w:p>
          <w:p w:rsidR="00EC089B" w:rsidRPr="007545D0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για </w:t>
            </w:r>
            <w:r w:rsidR="00CA224A">
              <w:t>την</w:t>
            </w:r>
            <w:r w:rsidR="00513EB5" w:rsidRPr="00513EB5">
              <w:t xml:space="preserve"> </w:t>
            </w:r>
            <w:r>
              <w:t xml:space="preserve">πρόσβαση </w:t>
            </w:r>
            <w:r w:rsidRPr="00406E84">
              <w:rPr>
                <w:b/>
              </w:rPr>
              <w:t>στο 5ο Επιστημονικό Πεδίο</w:t>
            </w:r>
          </w:p>
        </w:tc>
        <w:tc>
          <w:tcPr>
            <w:tcW w:w="1559" w:type="dxa"/>
            <w:shd w:val="clear" w:color="auto" w:fill="FFFF99"/>
          </w:tcPr>
          <w:p w:rsidR="00EC089B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ind w:firstLine="34"/>
              <w:textAlignment w:val="center"/>
            </w:pPr>
            <w:r w:rsidRPr="00FA460B">
              <w:rPr>
                <w:b/>
              </w:rPr>
              <w:t>Βιολογία Γενικής Παιδείας</w:t>
            </w:r>
            <w:r>
              <w:t xml:space="preserve"> </w:t>
            </w:r>
          </w:p>
          <w:p w:rsidR="00EC089B" w:rsidRPr="007545D0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ind w:firstLine="3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για  </w:t>
            </w:r>
            <w:r w:rsidR="00CA224A">
              <w:t>την</w:t>
            </w:r>
            <w:r w:rsidR="00513EB5" w:rsidRPr="00513EB5">
              <w:t xml:space="preserve"> </w:t>
            </w:r>
            <w:r>
              <w:t>πρόσβαση</w:t>
            </w:r>
            <w:r w:rsidRPr="004D5CE6">
              <w:rPr>
                <w:b/>
                <w:sz w:val="28"/>
                <w:szCs w:val="28"/>
              </w:rPr>
              <w:t xml:space="preserve"> </w:t>
            </w:r>
            <w:r w:rsidRPr="00FA460B">
              <w:t xml:space="preserve"> στο</w:t>
            </w:r>
            <w:r w:rsidRPr="00FA460B">
              <w:rPr>
                <w:sz w:val="28"/>
                <w:szCs w:val="28"/>
              </w:rPr>
              <w:t xml:space="preserve"> </w:t>
            </w:r>
            <w:r w:rsidRPr="00FA460B">
              <w:rPr>
                <w:b/>
              </w:rPr>
              <w:t>3ο Επιστημονικό πεδίο</w:t>
            </w:r>
            <w:r>
              <w:rPr>
                <w:b/>
              </w:rPr>
              <w:t xml:space="preserve"> ( με μειωμένα μόρια)</w:t>
            </w:r>
          </w:p>
        </w:tc>
        <w:tc>
          <w:tcPr>
            <w:tcW w:w="1701" w:type="dxa"/>
            <w:shd w:val="clear" w:color="auto" w:fill="FFFF99"/>
          </w:tcPr>
          <w:p w:rsidR="00EC089B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ind w:left="34"/>
              <w:textAlignment w:val="center"/>
            </w:pPr>
            <w:r w:rsidRPr="00406E84">
              <w:rPr>
                <w:b/>
              </w:rPr>
              <w:t>Ιστορία Κατεύθυνσης,</w:t>
            </w:r>
            <w:r>
              <w:t xml:space="preserve"> </w:t>
            </w:r>
          </w:p>
          <w:p w:rsidR="00EC089B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textAlignment w:val="center"/>
            </w:pPr>
          </w:p>
          <w:p w:rsidR="00EC089B" w:rsidRPr="007545D0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για </w:t>
            </w:r>
            <w:r w:rsidR="00CA224A">
              <w:t xml:space="preserve">την </w:t>
            </w:r>
            <w:r>
              <w:t xml:space="preserve">πρόσβαση στο </w:t>
            </w:r>
            <w:r w:rsidRPr="00406E84">
              <w:rPr>
                <w:b/>
              </w:rPr>
              <w:t>4ο Επιστημονικό Πεδίο.</w:t>
            </w:r>
            <w:r>
              <w:br/>
            </w:r>
          </w:p>
        </w:tc>
      </w:tr>
      <w:tr w:rsidR="00656835" w:rsidTr="00513EB5">
        <w:trPr>
          <w:trHeight w:val="523"/>
        </w:trPr>
        <w:tc>
          <w:tcPr>
            <w:tcW w:w="4928" w:type="dxa"/>
            <w:gridSpan w:val="3"/>
            <w:shd w:val="clear" w:color="auto" w:fill="FFFF99"/>
          </w:tcPr>
          <w:p w:rsidR="00656835" w:rsidRPr="00406E84" w:rsidRDefault="00656835" w:rsidP="00EC089B">
            <w:pPr>
              <w:pStyle w:val="Web"/>
              <w:kinsoku w:val="0"/>
              <w:overflowPunct w:val="0"/>
              <w:spacing w:before="173" w:after="0" w:line="216" w:lineRule="auto"/>
              <w:ind w:left="34"/>
              <w:textAlignment w:val="center"/>
              <w:rPr>
                <w:b/>
              </w:rPr>
            </w:pPr>
            <w:r w:rsidRPr="00656835">
              <w:t>Επιπλέον. στην Ομάδα αυτή διδάσκεται η</w:t>
            </w:r>
            <w:r>
              <w:rPr>
                <w:b/>
              </w:rPr>
              <w:t xml:space="preserve"> Κοινωνιολογία </w:t>
            </w:r>
            <w:r w:rsidRPr="00656835">
              <w:t>χωρίς να εξετάζεται πανελλαδικά.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5614"/>
        <w:tblW w:w="0" w:type="auto"/>
        <w:shd w:val="clear" w:color="auto" w:fill="FFFF99"/>
        <w:tblLayout w:type="fixed"/>
        <w:tblLook w:val="04A0"/>
      </w:tblPr>
      <w:tblGrid>
        <w:gridCol w:w="1668"/>
        <w:gridCol w:w="1559"/>
        <w:gridCol w:w="1418"/>
      </w:tblGrid>
      <w:tr w:rsidR="00EC089B" w:rsidTr="00EC089B">
        <w:trPr>
          <w:trHeight w:val="637"/>
        </w:trPr>
        <w:tc>
          <w:tcPr>
            <w:tcW w:w="4645" w:type="dxa"/>
            <w:gridSpan w:val="3"/>
            <w:shd w:val="clear" w:color="auto" w:fill="EEECE1" w:themeFill="background2"/>
          </w:tcPr>
          <w:p w:rsidR="00EC089B" w:rsidRPr="00406E84" w:rsidRDefault="00EC089B" w:rsidP="00EC08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Ομάδα</w:t>
            </w:r>
            <w:r w:rsidRPr="00406E84">
              <w:rPr>
                <w:b/>
                <w:sz w:val="28"/>
                <w:szCs w:val="28"/>
              </w:rPr>
              <w:t xml:space="preserve"> Προσανατολισμού </w:t>
            </w:r>
            <w:r>
              <w:rPr>
                <w:b/>
                <w:sz w:val="28"/>
                <w:szCs w:val="28"/>
              </w:rPr>
              <w:t xml:space="preserve">Θετικών </w:t>
            </w:r>
            <w:r w:rsidRPr="00406E84">
              <w:rPr>
                <w:b/>
                <w:sz w:val="28"/>
                <w:szCs w:val="28"/>
              </w:rPr>
              <w:t>Σπουδών</w:t>
            </w:r>
          </w:p>
        </w:tc>
      </w:tr>
      <w:tr w:rsidR="00EC089B" w:rsidTr="00EC089B">
        <w:trPr>
          <w:trHeight w:val="398"/>
        </w:trPr>
        <w:tc>
          <w:tcPr>
            <w:tcW w:w="4645" w:type="dxa"/>
            <w:gridSpan w:val="3"/>
            <w:shd w:val="clear" w:color="auto" w:fill="FFFF99"/>
          </w:tcPr>
          <w:p w:rsidR="00EC089B" w:rsidRDefault="00EC089B" w:rsidP="00EC089B">
            <w:pPr>
              <w:ind w:left="-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  <w:r w:rsidRPr="007A377A">
              <w:rPr>
                <w:b/>
                <w:i/>
                <w:sz w:val="28"/>
                <w:szCs w:val="28"/>
              </w:rPr>
              <w:t>ΝΕΟΕΛΛΗΝΙΚΗ ΓΛΩΣΣΑ</w:t>
            </w:r>
          </w:p>
        </w:tc>
      </w:tr>
      <w:tr w:rsidR="00EC089B" w:rsidTr="00EC089B">
        <w:trPr>
          <w:trHeight w:val="423"/>
        </w:trPr>
        <w:tc>
          <w:tcPr>
            <w:tcW w:w="4645" w:type="dxa"/>
            <w:gridSpan w:val="3"/>
            <w:shd w:val="clear" w:color="auto" w:fill="FFFF99"/>
          </w:tcPr>
          <w:p w:rsidR="00EC089B" w:rsidRDefault="00EC089B" w:rsidP="00EC089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2.ΦΥΣΙΚΗ</w:t>
            </w:r>
          </w:p>
        </w:tc>
      </w:tr>
      <w:tr w:rsidR="00EC089B" w:rsidTr="00EC089B">
        <w:trPr>
          <w:trHeight w:val="436"/>
        </w:trPr>
        <w:tc>
          <w:tcPr>
            <w:tcW w:w="4645" w:type="dxa"/>
            <w:gridSpan w:val="3"/>
            <w:shd w:val="clear" w:color="auto" w:fill="FFFF99"/>
            <w:vAlign w:val="center"/>
          </w:tcPr>
          <w:p w:rsidR="00EC089B" w:rsidRDefault="00EC089B" w:rsidP="00EC089B">
            <w:pPr>
              <w:pStyle w:val="Web"/>
              <w:kinsoku w:val="0"/>
              <w:overflowPunct w:val="0"/>
              <w:spacing w:before="173" w:beforeAutospacing="0" w:after="0" w:afterAutospacing="0" w:line="216" w:lineRule="auto"/>
              <w:ind w:left="806" w:hanging="806"/>
              <w:jc w:val="center"/>
              <w:textAlignment w:val="center"/>
              <w:rPr>
                <w:rFonts w:asciiTheme="minorHAnsi" w:hAnsiTheme="minorHAnsi" w:cs="Arial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i/>
                <w:sz w:val="28"/>
                <w:szCs w:val="28"/>
              </w:rPr>
              <w:t>3. ΧΗΜΕΙΑ</w:t>
            </w:r>
          </w:p>
        </w:tc>
      </w:tr>
      <w:tr w:rsidR="00EC089B" w:rsidTr="00EC089B">
        <w:trPr>
          <w:trHeight w:val="3200"/>
        </w:trPr>
        <w:tc>
          <w:tcPr>
            <w:tcW w:w="1668" w:type="dxa"/>
            <w:shd w:val="clear" w:color="auto" w:fill="FFFF99"/>
          </w:tcPr>
          <w:p w:rsidR="00513EB5" w:rsidRPr="00891D90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textAlignment w:val="center"/>
            </w:pPr>
            <w:r w:rsidRPr="00DA252B">
              <w:rPr>
                <w:b/>
              </w:rPr>
              <w:t>Μαθηματικά Ομάδας Προσανατολισμού</w:t>
            </w:r>
            <w:r>
              <w:t xml:space="preserve">, </w:t>
            </w:r>
          </w:p>
          <w:p w:rsidR="00EC089B" w:rsidRPr="00513EB5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textAlignment w:val="center"/>
              <w:rPr>
                <w:b/>
              </w:rPr>
            </w:pPr>
            <w:r>
              <w:t xml:space="preserve">για </w:t>
            </w:r>
            <w:r w:rsidR="00CA224A">
              <w:t xml:space="preserve">την </w:t>
            </w:r>
            <w:r>
              <w:t xml:space="preserve">πρόσβαση στα Τμήματα του </w:t>
            </w:r>
            <w:r w:rsidRPr="006F5CCF">
              <w:rPr>
                <w:b/>
              </w:rPr>
              <w:t>2ου Επιστημονικού Πεδίου</w:t>
            </w:r>
          </w:p>
        </w:tc>
        <w:tc>
          <w:tcPr>
            <w:tcW w:w="1559" w:type="dxa"/>
            <w:shd w:val="clear" w:color="auto" w:fill="FFFF99"/>
          </w:tcPr>
          <w:p w:rsidR="00EC089B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ind w:firstLine="34"/>
              <w:textAlignment w:val="center"/>
            </w:pPr>
            <w:r w:rsidRPr="00DA252B">
              <w:rPr>
                <w:b/>
              </w:rPr>
              <w:t>Βιολογία Ομάδας Προσανατολισμού</w:t>
            </w:r>
            <w:r>
              <w:t xml:space="preserve"> </w:t>
            </w:r>
          </w:p>
          <w:p w:rsidR="00EC089B" w:rsidRPr="007545D0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ind w:firstLine="3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για την  πρόσβαση στο </w:t>
            </w:r>
            <w:r w:rsidRPr="006F5CCF">
              <w:rPr>
                <w:b/>
              </w:rPr>
              <w:t>3ο Επιστημονικό Πεδίο.</w:t>
            </w:r>
          </w:p>
        </w:tc>
        <w:tc>
          <w:tcPr>
            <w:tcW w:w="1418" w:type="dxa"/>
            <w:shd w:val="clear" w:color="auto" w:fill="FFFF99"/>
          </w:tcPr>
          <w:p w:rsidR="00EC089B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ind w:left="34"/>
              <w:textAlignment w:val="center"/>
            </w:pPr>
            <w:r w:rsidRPr="00DA252B">
              <w:rPr>
                <w:b/>
              </w:rPr>
              <w:t>Ιστορία Γενικής Παιδείας</w:t>
            </w:r>
            <w:r>
              <w:t xml:space="preserve">, </w:t>
            </w:r>
          </w:p>
          <w:p w:rsidR="00EC089B" w:rsidRPr="007545D0" w:rsidRDefault="00EC089B" w:rsidP="00EC089B">
            <w:pPr>
              <w:pStyle w:val="Web"/>
              <w:kinsoku w:val="0"/>
              <w:overflowPunct w:val="0"/>
              <w:spacing w:before="173" w:after="0" w:line="216" w:lineRule="auto"/>
              <w:ind w:left="34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για την  πρόσβαση στο </w:t>
            </w:r>
            <w:r w:rsidRPr="006F5CCF">
              <w:rPr>
                <w:b/>
              </w:rPr>
              <w:t>4ο Επιστημονικό Πεδίο.</w:t>
            </w:r>
            <w:r w:rsidRPr="006F5CCF">
              <w:rPr>
                <w:b/>
              </w:rPr>
              <w:br/>
            </w:r>
          </w:p>
        </w:tc>
      </w:tr>
      <w:tr w:rsidR="00656835" w:rsidTr="00656835">
        <w:trPr>
          <w:trHeight w:val="709"/>
        </w:trPr>
        <w:tc>
          <w:tcPr>
            <w:tcW w:w="4645" w:type="dxa"/>
            <w:gridSpan w:val="3"/>
            <w:shd w:val="clear" w:color="auto" w:fill="FFFF99"/>
          </w:tcPr>
          <w:p w:rsidR="00656835" w:rsidRPr="00DA252B" w:rsidRDefault="00656835" w:rsidP="00656835">
            <w:pPr>
              <w:pStyle w:val="Web"/>
              <w:kinsoku w:val="0"/>
              <w:overflowPunct w:val="0"/>
              <w:spacing w:before="173" w:after="0" w:line="216" w:lineRule="auto"/>
              <w:ind w:left="34"/>
              <w:textAlignment w:val="center"/>
              <w:rPr>
                <w:b/>
              </w:rPr>
            </w:pPr>
            <w:r w:rsidRPr="00656835">
              <w:t>Επιπλέον</w:t>
            </w:r>
            <w:r>
              <w:t>,</w:t>
            </w:r>
            <w:r w:rsidRPr="00656835">
              <w:t xml:space="preserve"> στην Ομάδα αυτή διδάσκεται η</w:t>
            </w:r>
            <w:r>
              <w:rPr>
                <w:b/>
              </w:rPr>
              <w:t xml:space="preserve"> ΑΕΠΠ </w:t>
            </w:r>
            <w:r w:rsidRPr="00656835">
              <w:t>χωρίς να εξετάζεται πανελλαδικά.</w:t>
            </w:r>
          </w:p>
        </w:tc>
      </w:tr>
    </w:tbl>
    <w:p w:rsidR="00DA252B" w:rsidRDefault="00FA460B">
      <w:r>
        <w:t xml:space="preserve">     </w:t>
      </w:r>
    </w:p>
    <w:p w:rsidR="00FA460B" w:rsidRDefault="00FA460B">
      <w:r>
        <w:t xml:space="preserve">        </w:t>
      </w:r>
    </w:p>
    <w:p w:rsidR="00FA460B" w:rsidRDefault="00FA460B"/>
    <w:p w:rsidR="00FA460B" w:rsidRPr="00D23B57" w:rsidRDefault="00FA460B">
      <w:r>
        <w:t xml:space="preserve">                        </w:t>
      </w:r>
    </w:p>
    <w:p w:rsidR="00242412" w:rsidRDefault="00242412">
      <w:pPr>
        <w:rPr>
          <w:b/>
          <w:sz w:val="28"/>
          <w:szCs w:val="28"/>
        </w:rPr>
      </w:pPr>
    </w:p>
    <w:p w:rsidR="0028020C" w:rsidRDefault="003A6227">
      <w:pPr>
        <w:rPr>
          <w:b/>
          <w:sz w:val="28"/>
          <w:szCs w:val="28"/>
        </w:rPr>
      </w:pPr>
      <w:r w:rsidRPr="00CA224A">
        <w:rPr>
          <w:b/>
          <w:sz w:val="28"/>
          <w:szCs w:val="28"/>
        </w:rPr>
        <w:t xml:space="preserve">Διευκρινιστικές οδηγίες </w:t>
      </w:r>
      <w:r w:rsidR="00CA224A">
        <w:rPr>
          <w:b/>
          <w:sz w:val="28"/>
          <w:szCs w:val="28"/>
        </w:rPr>
        <w:t>:</w:t>
      </w:r>
    </w:p>
    <w:p w:rsidR="0095469A" w:rsidRDefault="003A6227">
      <w:r>
        <w:t xml:space="preserve">Σύμφωνα με το Νομοσχέδιο τα διδασκόμενα μαθήματα </w:t>
      </w:r>
      <w:r w:rsidR="001A2100">
        <w:t xml:space="preserve">κάθε Ομάδας Προσανατολισμού </w:t>
      </w:r>
      <w:r>
        <w:t xml:space="preserve">είναι πέντε (5) αλλά δεν είναι και τα πέντε πανελλαδικώς εξεταζόμενα. </w:t>
      </w:r>
      <w:r w:rsidR="001A2100">
        <w:t xml:space="preserve">Πανελλαδικώς εξεταζόμενη όμως είναι για όλους η </w:t>
      </w:r>
      <w:r w:rsidR="001A2100" w:rsidRPr="001A2100">
        <w:rPr>
          <w:b/>
        </w:rPr>
        <w:t>Νεοελληνική Γλώσσα</w:t>
      </w:r>
      <w:r w:rsidR="00242412">
        <w:t xml:space="preserve"> ( μάθημα Γενικής Παιδείας )</w:t>
      </w:r>
      <w:r w:rsidR="001A2100">
        <w:t xml:space="preserve"> ( Βλέπετε πίνακα ως άνω).</w:t>
      </w:r>
    </w:p>
    <w:p w:rsidR="00891D90" w:rsidRDefault="003A6227">
      <w:pPr>
        <w:rPr>
          <w:lang w:val="en-US"/>
        </w:rPr>
      </w:pPr>
      <w:r>
        <w:t xml:space="preserve"> Στις Εξετάσεις Εισαγωγής του σχολικού έτους 2015-16 δίνονται στους μαθητές και στις μαθήτριες οι εξής δυνατότητες:</w:t>
      </w:r>
    </w:p>
    <w:p w:rsidR="00891D90" w:rsidRPr="00891D90" w:rsidRDefault="00891D90" w:rsidP="00891D90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</w:rPr>
      </w:pPr>
      <w:r w:rsidRPr="00891D90">
        <w:rPr>
          <w:rFonts w:cs="Times New Roman"/>
          <w:color w:val="231F20"/>
        </w:rPr>
        <w:t xml:space="preserve"> Οι μαθητές που επιθυμούν να είναι υποψήφιοι </w:t>
      </w:r>
      <w:r w:rsidRPr="00891D90">
        <w:rPr>
          <w:rFonts w:cs="Times New Roman"/>
          <w:b/>
          <w:color w:val="231F20"/>
        </w:rPr>
        <w:t>σε ένα (1) μόνο Επιστημονικό Πεδίο</w:t>
      </w:r>
      <w:r w:rsidRPr="00891D90">
        <w:rPr>
          <w:rFonts w:cs="Times New Roman"/>
          <w:color w:val="231F20"/>
        </w:rPr>
        <w:t xml:space="preserve"> εξετάζονται </w:t>
      </w:r>
      <w:r w:rsidRPr="00891D90">
        <w:rPr>
          <w:rFonts w:cs="Times New Roman"/>
          <w:b/>
          <w:color w:val="231F20"/>
        </w:rPr>
        <w:t>σε τέσσερα (4) μαθήματα.</w:t>
      </w:r>
      <w:r w:rsidRPr="00891D90">
        <w:rPr>
          <w:rFonts w:cs="Times New Roman"/>
          <w:color w:val="231F20"/>
        </w:rPr>
        <w:t xml:space="preserve"> Οι μαθητές που επιθυμούν να είναι υποψήφιοι σε </w:t>
      </w:r>
      <w:r w:rsidRPr="00891D90">
        <w:rPr>
          <w:rFonts w:cs="Times New Roman"/>
          <w:b/>
          <w:color w:val="231F20"/>
        </w:rPr>
        <w:t>δύο (2) Επιστημονικά Πεδία</w:t>
      </w:r>
      <w:r w:rsidRPr="00891D90">
        <w:rPr>
          <w:rFonts w:cs="Times New Roman"/>
          <w:color w:val="231F20"/>
        </w:rPr>
        <w:t xml:space="preserve"> εξετάζονται και σε </w:t>
      </w:r>
      <w:r w:rsidRPr="00891D90">
        <w:rPr>
          <w:rFonts w:cs="Times New Roman"/>
          <w:b/>
          <w:color w:val="231F20"/>
        </w:rPr>
        <w:t>ένα πέμπτο (5ο) μάθημα</w:t>
      </w:r>
      <w:r w:rsidRPr="00891D90">
        <w:rPr>
          <w:rFonts w:cs="Times New Roman"/>
          <w:color w:val="231F20"/>
        </w:rPr>
        <w:t xml:space="preserve">, το οποίο μπορεί να είναι Γενικής Παιδείας ή Ομάδας Προσανατολισμού. </w:t>
      </w:r>
      <w:r>
        <w:rPr>
          <w:rFonts w:cs="Times New Roman"/>
          <w:color w:val="231F20"/>
        </w:rPr>
        <w:t xml:space="preserve">Για κάθε πεδίο ορίζονται </w:t>
      </w:r>
      <w:r w:rsidRPr="00DD521B">
        <w:rPr>
          <w:rFonts w:cs="Times New Roman"/>
          <w:b/>
          <w:color w:val="231F20"/>
        </w:rPr>
        <w:t>2 μαθήματα με αυξημένους συντελεστές βαρύτητας.</w:t>
      </w:r>
    </w:p>
    <w:p w:rsidR="00023E14" w:rsidRPr="00A05742" w:rsidRDefault="000D5D79" w:rsidP="00023E14">
      <w:r>
        <w:br/>
      </w:r>
      <w:r w:rsidR="00023E14">
        <w:rPr>
          <w:noProof/>
        </w:rPr>
        <w:drawing>
          <wp:inline distT="0" distB="0" distL="0" distR="0">
            <wp:extent cx="3326823" cy="3231573"/>
            <wp:effectExtent l="19050" t="0" r="6927" b="0"/>
            <wp:docPr id="1" name="Εικόνα 1" descr="pan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e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3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E14" w:rsidRPr="00023E14">
        <w:t xml:space="preserve"> </w:t>
      </w:r>
      <w:r w:rsidR="00023E14">
        <w:rPr>
          <w:noProof/>
        </w:rPr>
        <w:drawing>
          <wp:inline distT="0" distB="0" distL="0" distR="0">
            <wp:extent cx="3202132" cy="3190009"/>
            <wp:effectExtent l="19050" t="0" r="0" b="0"/>
            <wp:docPr id="4" name="Εικόνα 4" descr="pan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el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32" cy="319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377A" w:rsidRPr="00A05742">
        <w:t xml:space="preserve">  </w:t>
      </w:r>
      <w:r w:rsidR="007A377A" w:rsidRPr="007A377A">
        <w:rPr>
          <w:noProof/>
        </w:rPr>
        <w:drawing>
          <wp:inline distT="0" distB="0" distL="0" distR="0">
            <wp:extent cx="3181350" cy="3190009"/>
            <wp:effectExtent l="19050" t="0" r="0" b="0"/>
            <wp:docPr id="2" name="Εικόνα 7" descr="pane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nel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9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0C" w:rsidRPr="003A6227" w:rsidRDefault="00023E14">
      <w:r>
        <w:t>Όλοι οι υποψήφιοι, ανεξάρτητα από την ομάδα προσανατολισμού, έχο</w:t>
      </w:r>
      <w:r w:rsidR="00891D90">
        <w:t xml:space="preserve">υν τη δυνατότητα να επιλέξουν </w:t>
      </w:r>
      <w:r>
        <w:t xml:space="preserve"> ένα </w:t>
      </w:r>
      <w:r w:rsidR="00A05742">
        <w:t xml:space="preserve">ή </w:t>
      </w:r>
      <w:r>
        <w:t xml:space="preserve">δύο επιστημονικά πεδία </w:t>
      </w:r>
      <w:r w:rsidR="00A05742">
        <w:t xml:space="preserve">από τα τρία επιστημονικά πεδία στα οποία έχουν πρόσβαση ( που μπορούν δυνητικά να ανοίξουν ). </w:t>
      </w:r>
      <w:r>
        <w:t xml:space="preserve"> Στον υπολογισμό των μορίων, δύ</w:t>
      </w:r>
      <w:r w:rsidR="00242412">
        <w:t xml:space="preserve">ο από τα τέσσερα μαθήματα που </w:t>
      </w:r>
      <w:r>
        <w:t xml:space="preserve"> αντιστοιχούν σε ένα Επιστημονικό Πεδίο θα έχουν</w:t>
      </w:r>
      <w:r w:rsidR="00242412">
        <w:t xml:space="preserve"> αυξημένο συντελεστή βαρύτητας . </w:t>
      </w:r>
      <w:r>
        <w:t xml:space="preserve">Στο 4ο επιστημονικό πεδίο </w:t>
      </w:r>
      <w:r w:rsidR="00A05742">
        <w:t xml:space="preserve">( Παιδαγωγικές Σπουδές ) , </w:t>
      </w:r>
      <w:r>
        <w:t>η πρόσβαση είναι εφικτή από όλες τις ομάδες προσανατολισμού.</w:t>
      </w:r>
      <w:r w:rsidR="00A57314" w:rsidRPr="00A57314">
        <w:t xml:space="preserve"> </w:t>
      </w:r>
    </w:p>
    <w:sectPr w:rsidR="0059790C" w:rsidRPr="003A6227" w:rsidSect="00023E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-142" w:right="111" w:bottom="0" w:left="993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94" w:rsidRDefault="004A4194" w:rsidP="005C267F">
      <w:pPr>
        <w:spacing w:after="0" w:line="240" w:lineRule="auto"/>
      </w:pPr>
      <w:r>
        <w:separator/>
      </w:r>
    </w:p>
  </w:endnote>
  <w:endnote w:type="continuationSeparator" w:id="1">
    <w:p w:rsidR="004A4194" w:rsidRDefault="004A4194" w:rsidP="005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1F" w:rsidRDefault="004C6A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1F" w:rsidRDefault="004C6A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1F" w:rsidRDefault="004C6A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94" w:rsidRDefault="004A4194" w:rsidP="005C267F">
      <w:pPr>
        <w:spacing w:after="0" w:line="240" w:lineRule="auto"/>
      </w:pPr>
      <w:r>
        <w:separator/>
      </w:r>
    </w:p>
  </w:footnote>
  <w:footnote w:type="continuationSeparator" w:id="1">
    <w:p w:rsidR="004A4194" w:rsidRDefault="004A4194" w:rsidP="005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1F" w:rsidRDefault="004C6A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1F" w:rsidRDefault="004C6A1F" w:rsidP="00494637">
    <w:pPr>
      <w:pStyle w:val="a4"/>
      <w:rPr>
        <w:szCs w:val="5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A1F" w:rsidRDefault="004C6A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545D0"/>
    <w:rsid w:val="00023E14"/>
    <w:rsid w:val="000D5D79"/>
    <w:rsid w:val="00102148"/>
    <w:rsid w:val="00110196"/>
    <w:rsid w:val="00166EAA"/>
    <w:rsid w:val="001A2100"/>
    <w:rsid w:val="001B236D"/>
    <w:rsid w:val="001C199B"/>
    <w:rsid w:val="001D0FD9"/>
    <w:rsid w:val="00230B56"/>
    <w:rsid w:val="00242412"/>
    <w:rsid w:val="0028020C"/>
    <w:rsid w:val="002C0BA3"/>
    <w:rsid w:val="0032487A"/>
    <w:rsid w:val="0039532A"/>
    <w:rsid w:val="003A6227"/>
    <w:rsid w:val="003C18E8"/>
    <w:rsid w:val="003D217D"/>
    <w:rsid w:val="00406E84"/>
    <w:rsid w:val="00494637"/>
    <w:rsid w:val="004A4194"/>
    <w:rsid w:val="004B4D21"/>
    <w:rsid w:val="004C6A1F"/>
    <w:rsid w:val="004D369F"/>
    <w:rsid w:val="004D4174"/>
    <w:rsid w:val="004D5CE6"/>
    <w:rsid w:val="00513EB5"/>
    <w:rsid w:val="00564881"/>
    <w:rsid w:val="0059790C"/>
    <w:rsid w:val="005C267F"/>
    <w:rsid w:val="005D4C06"/>
    <w:rsid w:val="006055D2"/>
    <w:rsid w:val="0061294E"/>
    <w:rsid w:val="006217DC"/>
    <w:rsid w:val="0064004B"/>
    <w:rsid w:val="00656835"/>
    <w:rsid w:val="006D4AA6"/>
    <w:rsid w:val="006F4B92"/>
    <w:rsid w:val="006F5CCF"/>
    <w:rsid w:val="00703E01"/>
    <w:rsid w:val="007545D0"/>
    <w:rsid w:val="00767D51"/>
    <w:rsid w:val="007A377A"/>
    <w:rsid w:val="007B5C4A"/>
    <w:rsid w:val="00832CA0"/>
    <w:rsid w:val="00891D90"/>
    <w:rsid w:val="009308F2"/>
    <w:rsid w:val="00932CD2"/>
    <w:rsid w:val="0095469A"/>
    <w:rsid w:val="00A05742"/>
    <w:rsid w:val="00A57314"/>
    <w:rsid w:val="00A67518"/>
    <w:rsid w:val="00A91C00"/>
    <w:rsid w:val="00A93899"/>
    <w:rsid w:val="00B151A8"/>
    <w:rsid w:val="00B731BE"/>
    <w:rsid w:val="00B76634"/>
    <w:rsid w:val="00BA61C3"/>
    <w:rsid w:val="00C705D9"/>
    <w:rsid w:val="00C7505E"/>
    <w:rsid w:val="00CA224A"/>
    <w:rsid w:val="00CF17F5"/>
    <w:rsid w:val="00D068E1"/>
    <w:rsid w:val="00D23B57"/>
    <w:rsid w:val="00D316C0"/>
    <w:rsid w:val="00DA252B"/>
    <w:rsid w:val="00DB46A2"/>
    <w:rsid w:val="00DD521B"/>
    <w:rsid w:val="00EC089B"/>
    <w:rsid w:val="00F26757"/>
    <w:rsid w:val="00F31B50"/>
    <w:rsid w:val="00F5463E"/>
    <w:rsid w:val="00F7750B"/>
    <w:rsid w:val="00FA460B"/>
    <w:rsid w:val="00FC3E24"/>
    <w:rsid w:val="00FD0DBE"/>
    <w:rsid w:val="00FE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5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C2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C267F"/>
  </w:style>
  <w:style w:type="paragraph" w:styleId="a5">
    <w:name w:val="footer"/>
    <w:basedOn w:val="a"/>
    <w:link w:val="Char0"/>
    <w:uiPriority w:val="99"/>
    <w:semiHidden/>
    <w:unhideWhenUsed/>
    <w:rsid w:val="005C26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C267F"/>
  </w:style>
  <w:style w:type="character" w:styleId="-">
    <w:name w:val="Hyperlink"/>
    <w:basedOn w:val="a0"/>
    <w:rsid w:val="00494637"/>
    <w:rPr>
      <w:color w:val="0000FF"/>
      <w:u w:val="single"/>
    </w:rPr>
  </w:style>
  <w:style w:type="paragraph" w:styleId="2">
    <w:name w:val="Body Text Indent 2"/>
    <w:basedOn w:val="a"/>
    <w:link w:val="2Char"/>
    <w:rsid w:val="00494637"/>
    <w:pPr>
      <w:spacing w:after="0" w:line="240" w:lineRule="auto"/>
      <w:ind w:firstLine="720"/>
      <w:jc w:val="both"/>
    </w:pPr>
    <w:rPr>
      <w:rFonts w:ascii="Palatino Linotype" w:eastAsia="Times New Roman" w:hAnsi="Palatino Linotype" w:cs="Times New Roman"/>
    </w:rPr>
  </w:style>
  <w:style w:type="character" w:customStyle="1" w:styleId="2Char">
    <w:name w:val="Σώμα κείμενου με εσοχή 2 Char"/>
    <w:basedOn w:val="a0"/>
    <w:link w:val="2"/>
    <w:rsid w:val="00494637"/>
    <w:rPr>
      <w:rFonts w:ascii="Palatino Linotype" w:eastAsia="Times New Roman" w:hAnsi="Palatino Linotype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02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2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1kesyp.evr.sch.g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6C4C-6EDC-45A4-9826-88A12183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12" baseType="variant">
      <vt:variant>
        <vt:i4>1572872</vt:i4>
      </vt:variant>
      <vt:variant>
        <vt:i4>3</vt:i4>
      </vt:variant>
      <vt:variant>
        <vt:i4>0</vt:i4>
      </vt:variant>
      <vt:variant>
        <vt:i4>5</vt:i4>
      </vt:variant>
      <vt:variant>
        <vt:lpwstr>http://www.tanea.gr/</vt:lpwstr>
      </vt:variant>
      <vt:variant>
        <vt:lpwstr/>
      </vt:variant>
      <vt:variant>
        <vt:i4>2424913</vt:i4>
      </vt:variant>
      <vt:variant>
        <vt:i4>0</vt:i4>
      </vt:variant>
      <vt:variant>
        <vt:i4>0</vt:i4>
      </vt:variant>
      <vt:variant>
        <vt:i4>5</vt:i4>
      </vt:variant>
      <vt:variant>
        <vt:lpwstr>mailto:mail@1kesyp.evr.sch.gr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KESYP</dc:creator>
  <cp:keywords/>
  <dc:description/>
  <cp:lastModifiedBy>KESYP</cp:lastModifiedBy>
  <cp:revision>26</cp:revision>
  <cp:lastPrinted>2015-02-05T07:08:00Z</cp:lastPrinted>
  <dcterms:created xsi:type="dcterms:W3CDTF">2015-04-27T11:06:00Z</dcterms:created>
  <dcterms:modified xsi:type="dcterms:W3CDTF">2015-06-05T06:56:00Z</dcterms:modified>
</cp:coreProperties>
</file>